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997" w:rsidRDefault="00A2098A" w:rsidP="00AE4997">
      <w:pPr>
        <w:spacing w:after="0" w:line="240" w:lineRule="auto"/>
        <w:rPr>
          <w:rFonts w:ascii="Arial" w:eastAsia="Times New Roman" w:hAnsi="Arial" w:cs="Arial"/>
          <w:b/>
          <w:bCs/>
          <w:color w:val="56A51B"/>
          <w:sz w:val="36"/>
          <w:szCs w:val="36"/>
          <w:lang w:val="en-US" w:eastAsia="it-IT"/>
        </w:rPr>
      </w:pPr>
      <w:bookmarkStart w:id="0" w:name="_GoBack"/>
      <w:bookmarkEnd w:id="0"/>
      <w:r>
        <w:rPr>
          <w:rFonts w:ascii="Arial" w:eastAsia="Times New Roman" w:hAnsi="Arial" w:cs="Arial"/>
          <w:b/>
          <w:bCs/>
          <w:noProof/>
          <w:color w:val="56A51B"/>
          <w:sz w:val="36"/>
          <w:szCs w:val="36"/>
          <w:lang w:val="en-GB" w:eastAsia="en-GB"/>
        </w:rPr>
        <w:drawing>
          <wp:inline distT="0" distB="0" distL="0" distR="0">
            <wp:extent cx="6120130" cy="14293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ATINA_ECO_E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1429385"/>
                    </a:xfrm>
                    <a:prstGeom prst="rect">
                      <a:avLst/>
                    </a:prstGeom>
                  </pic:spPr>
                </pic:pic>
              </a:graphicData>
            </a:graphic>
          </wp:inline>
        </w:drawing>
      </w:r>
    </w:p>
    <w:p w:rsidR="00A2098A" w:rsidRDefault="00A2098A" w:rsidP="00AE4997">
      <w:pPr>
        <w:spacing w:after="0" w:line="240" w:lineRule="auto"/>
        <w:rPr>
          <w:rFonts w:ascii="Arial" w:eastAsia="Times New Roman" w:hAnsi="Arial" w:cs="Arial"/>
          <w:b/>
          <w:bCs/>
          <w:color w:val="56A51B"/>
          <w:sz w:val="36"/>
          <w:szCs w:val="36"/>
          <w:lang w:val="en-US" w:eastAsia="it-IT"/>
        </w:rPr>
      </w:pPr>
    </w:p>
    <w:p w:rsidR="00AE4997" w:rsidRDefault="00AE4997" w:rsidP="00AE4997">
      <w:pPr>
        <w:spacing w:after="0" w:line="240" w:lineRule="auto"/>
        <w:rPr>
          <w:rFonts w:ascii="Arial" w:eastAsia="Times New Roman" w:hAnsi="Arial" w:cs="Arial"/>
          <w:b/>
          <w:bCs/>
          <w:color w:val="70AD47"/>
          <w:sz w:val="32"/>
          <w:szCs w:val="32"/>
          <w:lang w:val="en-US" w:eastAsia="it-IT"/>
        </w:rPr>
      </w:pPr>
      <w:r w:rsidRPr="00AE4997">
        <w:rPr>
          <w:rFonts w:ascii="Arial" w:eastAsia="Times New Roman" w:hAnsi="Arial" w:cs="Arial"/>
          <w:b/>
          <w:bCs/>
          <w:color w:val="56A51B"/>
          <w:sz w:val="36"/>
          <w:szCs w:val="36"/>
          <w:lang w:val="en-US" w:eastAsia="it-IT"/>
        </w:rPr>
        <w:t>ECOMONDO /</w:t>
      </w:r>
      <w:r w:rsidRPr="00AE4997">
        <w:rPr>
          <w:rFonts w:ascii="Arial" w:eastAsia="Times New Roman" w:hAnsi="Arial" w:cs="Arial"/>
          <w:b/>
          <w:bCs/>
          <w:color w:val="FF9900"/>
          <w:sz w:val="32"/>
          <w:szCs w:val="32"/>
          <w:lang w:val="en-US" w:eastAsia="it-IT"/>
        </w:rPr>
        <w:t xml:space="preserve"> </w:t>
      </w:r>
      <w:r w:rsidRPr="00AE4997">
        <w:rPr>
          <w:rFonts w:ascii="Arial" w:eastAsia="Times New Roman" w:hAnsi="Arial" w:cs="Arial"/>
          <w:b/>
          <w:bCs/>
          <w:color w:val="FF9900"/>
          <w:sz w:val="36"/>
          <w:szCs w:val="36"/>
          <w:lang w:val="en-US" w:eastAsia="it-IT"/>
        </w:rPr>
        <w:t>KEYENERGY.</w:t>
      </w:r>
      <w:r w:rsidRPr="00AE4997">
        <w:rPr>
          <w:rFonts w:ascii="Arial" w:eastAsia="Times New Roman" w:hAnsi="Arial" w:cs="Arial"/>
          <w:b/>
          <w:bCs/>
          <w:color w:val="56A51B"/>
          <w:sz w:val="28"/>
          <w:szCs w:val="28"/>
          <w:lang w:val="en-US" w:eastAsia="it-IT"/>
        </w:rPr>
        <w:t xml:space="preserve"> </w:t>
      </w:r>
      <w:r w:rsidRPr="00AE4997">
        <w:rPr>
          <w:rFonts w:ascii="Arial" w:eastAsia="Times New Roman" w:hAnsi="Arial" w:cs="Arial"/>
          <w:b/>
          <w:bCs/>
          <w:color w:val="56A51B"/>
          <w:sz w:val="32"/>
          <w:szCs w:val="32"/>
          <w:lang w:val="en-US" w:eastAsia="it-IT"/>
        </w:rPr>
        <w:t>The Green Technologies Expo</w:t>
      </w:r>
      <w:r w:rsidRPr="00AE4997">
        <w:rPr>
          <w:rFonts w:ascii="Arial" w:eastAsia="Times New Roman" w:hAnsi="Arial" w:cs="Arial"/>
          <w:b/>
          <w:bCs/>
          <w:color w:val="56A51B"/>
          <w:sz w:val="28"/>
          <w:szCs w:val="28"/>
          <w:lang w:val="en-US" w:eastAsia="it-IT"/>
        </w:rPr>
        <w:t xml:space="preserve">, </w:t>
      </w:r>
      <w:r w:rsidRPr="00AE4997">
        <w:rPr>
          <w:rFonts w:ascii="Arial" w:eastAsia="Times New Roman" w:hAnsi="Arial" w:cs="Arial"/>
          <w:b/>
          <w:bCs/>
          <w:color w:val="44546A"/>
          <w:sz w:val="28"/>
          <w:szCs w:val="28"/>
          <w:lang w:val="en-US" w:eastAsia="it-IT"/>
        </w:rPr>
        <w:t xml:space="preserve">24th International Exhibition of Material Recovery, Energy and Sustainable Development, Rimini, Italy. </w:t>
      </w:r>
      <w:r w:rsidRPr="00AE4997">
        <w:rPr>
          <w:rFonts w:ascii="Arial" w:eastAsia="Times New Roman" w:hAnsi="Arial" w:cs="Arial"/>
          <w:b/>
          <w:bCs/>
          <w:color w:val="70AD47"/>
          <w:sz w:val="32"/>
          <w:szCs w:val="32"/>
          <w:lang w:val="en-US" w:eastAsia="it-IT"/>
        </w:rPr>
        <w:t>From</w:t>
      </w:r>
      <w:r w:rsidRPr="00AE4997">
        <w:rPr>
          <w:rFonts w:ascii="Arial" w:eastAsia="Times New Roman" w:hAnsi="Arial" w:cs="Arial"/>
          <w:b/>
          <w:bCs/>
          <w:color w:val="70AD47"/>
          <w:sz w:val="36"/>
          <w:szCs w:val="36"/>
          <w:lang w:val="en-US" w:eastAsia="it-IT"/>
        </w:rPr>
        <w:t xml:space="preserve"> </w:t>
      </w:r>
      <w:r w:rsidRPr="00AE4997">
        <w:rPr>
          <w:rFonts w:ascii="Arial" w:eastAsia="Times New Roman" w:hAnsi="Arial" w:cs="Arial"/>
          <w:b/>
          <w:bCs/>
          <w:color w:val="70AD47"/>
          <w:sz w:val="32"/>
          <w:szCs w:val="32"/>
          <w:lang w:val="en-US" w:eastAsia="it-IT"/>
        </w:rPr>
        <w:t>3 to 6 November 2020</w:t>
      </w:r>
    </w:p>
    <w:p w:rsidR="00AE4997" w:rsidRPr="00AE4997" w:rsidRDefault="00AE4997" w:rsidP="00AE4997">
      <w:pPr>
        <w:spacing w:after="0" w:line="240" w:lineRule="auto"/>
        <w:rPr>
          <w:rFonts w:ascii="Calibri" w:eastAsia="Times New Roman" w:hAnsi="Calibri" w:cs="Calibri"/>
          <w:color w:val="000000"/>
          <w:sz w:val="24"/>
          <w:szCs w:val="24"/>
          <w:lang w:val="en-GB" w:eastAsia="it-IT"/>
        </w:rPr>
      </w:pPr>
    </w:p>
    <w:p w:rsidR="00AE4997" w:rsidRPr="00AE4997" w:rsidRDefault="00AE4997" w:rsidP="00AE4997">
      <w:pPr>
        <w:spacing w:after="0" w:line="240" w:lineRule="auto"/>
        <w:rPr>
          <w:rFonts w:ascii="Calibri" w:eastAsia="Times New Roman" w:hAnsi="Calibri" w:cs="Calibri"/>
          <w:color w:val="000000"/>
          <w:sz w:val="24"/>
          <w:szCs w:val="24"/>
          <w:lang w:val="en-GB" w:eastAsia="it-IT"/>
        </w:rPr>
      </w:pPr>
      <w:r w:rsidRPr="00AE4997">
        <w:rPr>
          <w:rFonts w:ascii="Arial" w:eastAsia="Times New Roman" w:hAnsi="Arial" w:cs="Arial"/>
          <w:b/>
          <w:bCs/>
          <w:color w:val="44546A"/>
          <w:szCs w:val="24"/>
          <w:lang w:val="en-GB" w:eastAsia="it-IT"/>
        </w:rPr>
        <w:t xml:space="preserve">COVID 19: ECOMONDO TRADE SHOW IN ABSOLUTE SAFETY. HERE IS THE ITALIAN EXHIBITION GROUP’S #SAFEBUSINESS PROJECT. </w:t>
      </w:r>
      <w:hyperlink r:id="rId6" w:history="1">
        <w:r w:rsidRPr="00AE4997">
          <w:rPr>
            <w:rFonts w:ascii="Calibri" w:eastAsia="Times New Roman" w:hAnsi="Calibri" w:cs="Calibri"/>
            <w:b/>
            <w:bCs/>
            <w:color w:val="0000FF"/>
            <w:sz w:val="24"/>
            <w:szCs w:val="24"/>
            <w:u w:val="single"/>
            <w:lang w:val="en-GB" w:eastAsia="it-IT"/>
          </w:rPr>
          <w:t>www.iegexpo.it/en/safebusiness</w:t>
        </w:r>
      </w:hyperlink>
      <w:r w:rsidRPr="00AE4997">
        <w:rPr>
          <w:rFonts w:ascii="Arial" w:eastAsia="Times New Roman" w:hAnsi="Arial" w:cs="Arial"/>
          <w:b/>
          <w:bCs/>
          <w:color w:val="000000"/>
          <w:sz w:val="27"/>
          <w:szCs w:val="27"/>
          <w:lang w:val="en-GB" w:eastAsia="it-IT"/>
        </w:rPr>
        <w:t> </w:t>
      </w:r>
    </w:p>
    <w:p w:rsidR="00AE4997" w:rsidRPr="00AE4997" w:rsidRDefault="00AE4997" w:rsidP="00AE4997">
      <w:pPr>
        <w:spacing w:after="0" w:line="240" w:lineRule="auto"/>
        <w:rPr>
          <w:rFonts w:ascii="Arial" w:eastAsia="Times New Roman" w:hAnsi="Arial" w:cs="Arial"/>
          <w:color w:val="000000"/>
          <w:sz w:val="24"/>
          <w:szCs w:val="24"/>
          <w:lang w:val="en-GB" w:eastAsia="it-IT"/>
        </w:rPr>
      </w:pPr>
    </w:p>
    <w:p w:rsidR="00AE4997" w:rsidRPr="00AE4997" w:rsidRDefault="00884913" w:rsidP="00AE4997">
      <w:pPr>
        <w:spacing w:after="0" w:line="240" w:lineRule="auto"/>
        <w:rPr>
          <w:rFonts w:ascii="Arial" w:eastAsia="Times New Roman" w:hAnsi="Arial" w:cs="Arial"/>
          <w:color w:val="000000"/>
          <w:sz w:val="24"/>
          <w:szCs w:val="24"/>
          <w:lang w:val="en-GB" w:eastAsia="it-IT"/>
        </w:rPr>
      </w:pPr>
      <w:r>
        <w:rPr>
          <w:rFonts w:ascii="Arial" w:eastAsia="Times New Roman" w:hAnsi="Arial" w:cs="Arial"/>
          <w:color w:val="003366"/>
          <w:sz w:val="20"/>
          <w:szCs w:val="20"/>
          <w:lang w:val="en-US" w:eastAsia="it-IT"/>
        </w:rPr>
        <w:t>Dear Sir / Madam,</w:t>
      </w:r>
    </w:p>
    <w:p w:rsidR="00AE4997" w:rsidRPr="00AE4997" w:rsidRDefault="00AE4997" w:rsidP="00AE4997">
      <w:pPr>
        <w:spacing w:after="0" w:line="240" w:lineRule="auto"/>
        <w:rPr>
          <w:rFonts w:ascii="Arial" w:eastAsia="Times New Roman" w:hAnsi="Arial" w:cs="Arial"/>
          <w:color w:val="000000"/>
          <w:sz w:val="24"/>
          <w:szCs w:val="24"/>
          <w:lang w:val="en-GB" w:eastAsia="it-IT"/>
        </w:rPr>
      </w:pPr>
    </w:p>
    <w:p w:rsidR="00AE4997" w:rsidRPr="00AE4997" w:rsidRDefault="00AE4997" w:rsidP="00A2098A">
      <w:pPr>
        <w:spacing w:after="0" w:line="240" w:lineRule="auto"/>
        <w:jc w:val="both"/>
        <w:rPr>
          <w:rFonts w:ascii="Arial" w:eastAsia="Times New Roman" w:hAnsi="Arial" w:cs="Arial"/>
          <w:color w:val="000000"/>
          <w:sz w:val="24"/>
          <w:szCs w:val="24"/>
          <w:lang w:val="en-GB" w:eastAsia="it-IT"/>
        </w:rPr>
      </w:pPr>
      <w:r w:rsidRPr="00AE4997">
        <w:rPr>
          <w:rFonts w:ascii="Arial" w:eastAsia="Times New Roman" w:hAnsi="Arial" w:cs="Arial"/>
          <w:color w:val="003366"/>
          <w:sz w:val="20"/>
          <w:szCs w:val="20"/>
          <w:lang w:val="en-US" w:eastAsia="it-IT"/>
        </w:rPr>
        <w:t xml:space="preserve">with more of 1160 international exhibitors, 113.000 sq. m. surface, 8600 foreign buyers and 116.000 visitors, ECOMONDO/KEYENERGY, organized by International Exhibition Group, under the patronage of the Italian Ministry of Economic Development, the Italian Ministry of the Environment and Emilia Romagna region, is the most innovative exhibition for what concerns exploitation and recycling of waste and raw materials, energy efficiency, water treatment, green industry, circular economy, solar energy, smart cities and mobility as well as all latest industrial technologies and solutions for ecological production and innovation. </w:t>
      </w:r>
    </w:p>
    <w:p w:rsidR="00AE4997" w:rsidRPr="00AE4997" w:rsidRDefault="00AE4997" w:rsidP="00A2098A">
      <w:pPr>
        <w:spacing w:after="0" w:line="240" w:lineRule="auto"/>
        <w:jc w:val="both"/>
        <w:rPr>
          <w:rFonts w:ascii="Arial" w:eastAsia="Times New Roman" w:hAnsi="Arial" w:cs="Arial"/>
          <w:color w:val="000000"/>
          <w:sz w:val="24"/>
          <w:szCs w:val="24"/>
          <w:lang w:val="en-GB" w:eastAsia="it-IT"/>
        </w:rPr>
      </w:pPr>
    </w:p>
    <w:p w:rsidR="00AE4997" w:rsidRPr="00AE4997" w:rsidRDefault="00AE4997" w:rsidP="00A2098A">
      <w:pPr>
        <w:spacing w:after="0" w:line="240" w:lineRule="auto"/>
        <w:jc w:val="both"/>
        <w:rPr>
          <w:rFonts w:ascii="Arial" w:eastAsia="Times New Roman" w:hAnsi="Arial" w:cs="Arial"/>
          <w:color w:val="000000"/>
          <w:sz w:val="24"/>
          <w:szCs w:val="24"/>
          <w:lang w:val="en-GB" w:eastAsia="it-IT"/>
        </w:rPr>
      </w:pPr>
      <w:r w:rsidRPr="00AE4997">
        <w:rPr>
          <w:rFonts w:ascii="Arial" w:eastAsia="Times New Roman" w:hAnsi="Arial" w:cs="Arial"/>
          <w:color w:val="003366"/>
          <w:sz w:val="20"/>
          <w:szCs w:val="20"/>
          <w:lang w:val="en-US" w:eastAsia="it-IT"/>
        </w:rPr>
        <w:t xml:space="preserve">In this framework, Hemispheres </w:t>
      </w:r>
      <w:proofErr w:type="spellStart"/>
      <w:r w:rsidRPr="00AE4997">
        <w:rPr>
          <w:rFonts w:ascii="Arial" w:eastAsia="Times New Roman" w:hAnsi="Arial" w:cs="Arial"/>
          <w:color w:val="003366"/>
          <w:sz w:val="20"/>
          <w:szCs w:val="20"/>
          <w:lang w:val="en-US" w:eastAsia="it-IT"/>
        </w:rPr>
        <w:t>Wbd</w:t>
      </w:r>
      <w:proofErr w:type="spellEnd"/>
      <w:r w:rsidRPr="00AE4997">
        <w:rPr>
          <w:rFonts w:ascii="Arial" w:eastAsia="Times New Roman" w:hAnsi="Arial" w:cs="Arial"/>
          <w:color w:val="003366"/>
          <w:sz w:val="20"/>
          <w:szCs w:val="20"/>
          <w:lang w:val="en-US" w:eastAsia="it-IT"/>
        </w:rPr>
        <w:t xml:space="preserve">, partner of </w:t>
      </w:r>
      <w:proofErr w:type="spellStart"/>
      <w:r w:rsidRPr="00AE4997">
        <w:rPr>
          <w:rFonts w:ascii="Arial" w:eastAsia="Times New Roman" w:hAnsi="Arial" w:cs="Arial"/>
          <w:color w:val="003366"/>
          <w:sz w:val="20"/>
          <w:szCs w:val="20"/>
          <w:lang w:val="en-US" w:eastAsia="it-IT"/>
        </w:rPr>
        <w:t>Ecomondo</w:t>
      </w:r>
      <w:proofErr w:type="spellEnd"/>
      <w:r w:rsidRPr="00AE4997">
        <w:rPr>
          <w:rFonts w:ascii="Arial" w:eastAsia="Times New Roman" w:hAnsi="Arial" w:cs="Arial"/>
          <w:color w:val="003366"/>
          <w:sz w:val="20"/>
          <w:szCs w:val="20"/>
          <w:lang w:val="en-US" w:eastAsia="it-IT"/>
        </w:rPr>
        <w:t>/</w:t>
      </w:r>
      <w:proofErr w:type="spellStart"/>
      <w:r w:rsidRPr="00AE4997">
        <w:rPr>
          <w:rFonts w:ascii="Arial" w:eastAsia="Times New Roman" w:hAnsi="Arial" w:cs="Arial"/>
          <w:color w:val="003366"/>
          <w:sz w:val="20"/>
          <w:szCs w:val="20"/>
          <w:lang w:val="en-US" w:eastAsia="it-IT"/>
        </w:rPr>
        <w:t>Keyenergy</w:t>
      </w:r>
      <w:proofErr w:type="spellEnd"/>
      <w:r w:rsidRPr="00AE4997">
        <w:rPr>
          <w:rFonts w:ascii="Arial" w:eastAsia="Times New Roman" w:hAnsi="Arial" w:cs="Arial"/>
          <w:color w:val="003366"/>
          <w:sz w:val="20"/>
          <w:szCs w:val="20"/>
          <w:lang w:val="en-US" w:eastAsia="it-IT"/>
        </w:rPr>
        <w:t xml:space="preserve"> for the Arab countries, promotes</w:t>
      </w:r>
      <w:r>
        <w:rPr>
          <w:rFonts w:ascii="Arial" w:eastAsia="Times New Roman" w:hAnsi="Arial" w:cs="Arial"/>
          <w:color w:val="003366"/>
          <w:sz w:val="20"/>
          <w:szCs w:val="20"/>
          <w:lang w:val="en-US" w:eastAsia="it-IT"/>
        </w:rPr>
        <w:t>, in cooperation with the Amman Chamber of Industry,</w:t>
      </w:r>
      <w:r w:rsidRPr="00AE4997">
        <w:rPr>
          <w:rFonts w:ascii="Arial" w:eastAsia="Times New Roman" w:hAnsi="Arial" w:cs="Arial"/>
          <w:color w:val="003366"/>
          <w:sz w:val="20"/>
          <w:szCs w:val="20"/>
          <w:lang w:val="en-US" w:eastAsia="it-IT"/>
        </w:rPr>
        <w:t xml:space="preserve"> the participation of a Jordanian delegation to ECOMONDO in order to allow Jordanian companies to be acquainted with the latest trends of the green industry and environmental friendly technologies and meet international companies during a </w:t>
      </w:r>
      <w:r w:rsidRPr="00AE4997">
        <w:rPr>
          <w:rFonts w:ascii="Arial" w:eastAsia="Times New Roman" w:hAnsi="Arial" w:cs="Arial"/>
          <w:b/>
          <w:bCs/>
          <w:color w:val="003366"/>
          <w:sz w:val="20"/>
          <w:szCs w:val="20"/>
          <w:lang w:val="en-US" w:eastAsia="it-IT"/>
        </w:rPr>
        <w:t>special B2B session</w:t>
      </w:r>
      <w:r w:rsidRPr="00AE4997">
        <w:rPr>
          <w:rFonts w:ascii="Arial" w:eastAsia="Times New Roman" w:hAnsi="Arial" w:cs="Arial"/>
          <w:color w:val="003366"/>
          <w:sz w:val="20"/>
          <w:szCs w:val="20"/>
          <w:lang w:val="en-US" w:eastAsia="it-IT"/>
        </w:rPr>
        <w:t>.</w:t>
      </w:r>
    </w:p>
    <w:p w:rsidR="00AE4997" w:rsidRPr="00AE4997" w:rsidRDefault="00AE4997" w:rsidP="00AE4997">
      <w:pPr>
        <w:spacing w:after="0" w:line="240" w:lineRule="auto"/>
        <w:rPr>
          <w:rFonts w:ascii="Arial" w:eastAsia="Times New Roman" w:hAnsi="Arial" w:cs="Arial"/>
          <w:color w:val="000000"/>
          <w:sz w:val="24"/>
          <w:szCs w:val="24"/>
          <w:lang w:val="en-GB" w:eastAsia="it-IT"/>
        </w:rPr>
      </w:pPr>
    </w:p>
    <w:p w:rsidR="00AE4997" w:rsidRPr="00AE4997" w:rsidRDefault="00AE4997" w:rsidP="00AE4997">
      <w:pPr>
        <w:spacing w:after="0" w:line="240" w:lineRule="auto"/>
        <w:rPr>
          <w:rFonts w:ascii="Arial" w:eastAsia="Times New Roman" w:hAnsi="Arial" w:cs="Arial"/>
          <w:color w:val="538135" w:themeColor="accent6" w:themeShade="BF"/>
          <w:sz w:val="24"/>
          <w:szCs w:val="24"/>
          <w:u w:val="single"/>
          <w:lang w:val="en-GB" w:eastAsia="it-IT"/>
        </w:rPr>
      </w:pPr>
      <w:r w:rsidRPr="00AE4997">
        <w:rPr>
          <w:rFonts w:ascii="Arial" w:eastAsia="Times New Roman" w:hAnsi="Arial" w:cs="Arial"/>
          <w:b/>
          <w:bCs/>
          <w:color w:val="538135" w:themeColor="accent6" w:themeShade="BF"/>
          <w:sz w:val="24"/>
          <w:szCs w:val="24"/>
          <w:u w:val="single"/>
          <w:lang w:val="en-US" w:eastAsia="it-IT"/>
        </w:rPr>
        <w:t>Huge benefits are available to support the participation of Jordanian companies!</w:t>
      </w:r>
    </w:p>
    <w:p w:rsidR="00AE4997" w:rsidRPr="00AE4997" w:rsidRDefault="00AE4997" w:rsidP="00AE4997">
      <w:pPr>
        <w:spacing w:after="0" w:line="240" w:lineRule="auto"/>
        <w:rPr>
          <w:rFonts w:ascii="Arial" w:eastAsia="Times New Roman" w:hAnsi="Arial" w:cs="Arial"/>
          <w:color w:val="000000"/>
          <w:sz w:val="24"/>
          <w:szCs w:val="24"/>
          <w:lang w:val="en-GB" w:eastAsia="it-IT"/>
        </w:rPr>
      </w:pPr>
    </w:p>
    <w:p w:rsidR="00AE4997" w:rsidRPr="00AE4997" w:rsidRDefault="00AE4997" w:rsidP="00AE4997">
      <w:pPr>
        <w:spacing w:after="0" w:line="240" w:lineRule="auto"/>
        <w:jc w:val="center"/>
        <w:rPr>
          <w:rFonts w:ascii="Arial" w:eastAsia="Times New Roman" w:hAnsi="Arial" w:cs="Arial"/>
          <w:color w:val="002060"/>
          <w:sz w:val="24"/>
          <w:szCs w:val="24"/>
          <w:lang w:eastAsia="it-IT"/>
        </w:rPr>
      </w:pPr>
      <w:r w:rsidRPr="00AE4997">
        <w:rPr>
          <w:rFonts w:ascii="Arial" w:eastAsia="Times New Roman" w:hAnsi="Arial" w:cs="Arial"/>
          <w:b/>
          <w:bCs/>
          <w:color w:val="002060"/>
          <w:sz w:val="24"/>
          <w:szCs w:val="24"/>
          <w:lang w:val="en-US" w:eastAsia="it-IT"/>
        </w:rPr>
        <w:t>The B2B session</w:t>
      </w:r>
    </w:p>
    <w:p w:rsidR="00AE4997" w:rsidRPr="00AE4997" w:rsidRDefault="00AE4997" w:rsidP="00AE4997">
      <w:pPr>
        <w:spacing w:before="100" w:beforeAutospacing="1" w:after="100" w:afterAutospacing="1" w:line="100" w:lineRule="atLeast"/>
        <w:jc w:val="both"/>
        <w:rPr>
          <w:rFonts w:ascii="Arial" w:eastAsia="Times New Roman" w:hAnsi="Arial" w:cs="Arial"/>
          <w:color w:val="000000"/>
          <w:sz w:val="24"/>
          <w:szCs w:val="24"/>
          <w:lang w:val="en-GB" w:eastAsia="it-IT"/>
        </w:rPr>
      </w:pPr>
      <w:r w:rsidRPr="00AE4997">
        <w:rPr>
          <w:rFonts w:ascii="Arial" w:eastAsia="Times New Roman" w:hAnsi="Arial" w:cs="Arial"/>
          <w:color w:val="003366"/>
          <w:sz w:val="20"/>
          <w:szCs w:val="20"/>
          <w:lang w:val="en-US" w:eastAsia="it-IT"/>
        </w:rPr>
        <w:t xml:space="preserve">To ensure the effective establishment of positive economic relations between Arab and Italian counterparts, a special business meeting session will take place during the exhibition. The meetings will be arranged by means of a special web platform allowing companies to select their counterparts directly on the basis of their specific needs. </w:t>
      </w:r>
      <w:r w:rsidRPr="00AE4997">
        <w:rPr>
          <w:rFonts w:ascii="Arial" w:eastAsia="Times New Roman" w:hAnsi="Arial" w:cs="Arial"/>
          <w:b/>
          <w:bCs/>
          <w:color w:val="003366"/>
          <w:sz w:val="20"/>
          <w:szCs w:val="20"/>
          <w:lang w:val="en-US" w:eastAsia="it-IT"/>
        </w:rPr>
        <w:t>The use of the B2B e-platform is mandatory</w:t>
      </w:r>
      <w:r w:rsidRPr="00AE4997">
        <w:rPr>
          <w:rFonts w:ascii="Arial" w:eastAsia="Times New Roman" w:hAnsi="Arial" w:cs="Arial"/>
          <w:color w:val="003366"/>
          <w:sz w:val="20"/>
          <w:szCs w:val="20"/>
          <w:lang w:val="en-US" w:eastAsia="it-IT"/>
        </w:rPr>
        <w:t>.</w:t>
      </w:r>
    </w:p>
    <w:p w:rsidR="00AE4997" w:rsidRPr="00AE4997" w:rsidRDefault="00AE4997" w:rsidP="00AE4997">
      <w:pPr>
        <w:spacing w:before="100" w:beforeAutospacing="1" w:after="100" w:afterAutospacing="1" w:line="200" w:lineRule="atLeast"/>
        <w:rPr>
          <w:rFonts w:ascii="Arial" w:eastAsia="Times New Roman" w:hAnsi="Arial" w:cs="Arial"/>
          <w:color w:val="000000"/>
          <w:sz w:val="24"/>
          <w:szCs w:val="24"/>
          <w:lang w:val="en-GB" w:eastAsia="it-IT"/>
        </w:rPr>
      </w:pPr>
      <w:r w:rsidRPr="00AE4997">
        <w:rPr>
          <w:rFonts w:ascii="Arial" w:eastAsia="Times New Roman" w:hAnsi="Arial" w:cs="Arial"/>
          <w:b/>
          <w:bCs/>
          <w:color w:val="FF0000"/>
          <w:sz w:val="24"/>
          <w:szCs w:val="24"/>
          <w:u w:val="single"/>
          <w:lang w:val="en-US" w:eastAsia="it-IT"/>
        </w:rPr>
        <w:t>The following benefits will be offered to the selected entrepreneurs</w:t>
      </w:r>
      <w:r w:rsidRPr="00AE4997">
        <w:rPr>
          <w:rFonts w:ascii="Arial" w:eastAsia="Times New Roman" w:hAnsi="Arial" w:cs="Arial"/>
          <w:color w:val="FF0000"/>
          <w:sz w:val="24"/>
          <w:szCs w:val="24"/>
          <w:u w:val="single"/>
          <w:lang w:val="en-US" w:eastAsia="it-IT"/>
        </w:rPr>
        <w:t>*:</w:t>
      </w:r>
    </w:p>
    <w:p w:rsidR="00AE4997" w:rsidRPr="00AE4997" w:rsidRDefault="00AE4997" w:rsidP="00AE4997">
      <w:pPr>
        <w:numPr>
          <w:ilvl w:val="0"/>
          <w:numId w:val="2"/>
        </w:numPr>
        <w:spacing w:before="100" w:beforeAutospacing="1" w:after="100" w:afterAutospacing="1" w:line="200" w:lineRule="atLeast"/>
        <w:jc w:val="both"/>
        <w:rPr>
          <w:rFonts w:ascii="Arial" w:eastAsia="Times New Roman" w:hAnsi="Arial" w:cs="Arial"/>
          <w:color w:val="003366"/>
          <w:sz w:val="20"/>
          <w:szCs w:val="20"/>
          <w:lang w:val="en-GB" w:eastAsia="it-IT"/>
        </w:rPr>
      </w:pPr>
      <w:r w:rsidRPr="00AE4997">
        <w:rPr>
          <w:rFonts w:ascii="Arial" w:eastAsia="Times New Roman" w:hAnsi="Arial" w:cs="Arial"/>
          <w:color w:val="003366"/>
          <w:sz w:val="20"/>
          <w:szCs w:val="20"/>
          <w:lang w:val="en-US" w:eastAsia="it-IT"/>
        </w:rPr>
        <w:t xml:space="preserve">3 nights bed &amp; breakfast for one person in a four stars hotel (an eventual second person will pay the difference); </w:t>
      </w:r>
    </w:p>
    <w:p w:rsidR="00AE4997" w:rsidRPr="00AE4997" w:rsidRDefault="00AE4997" w:rsidP="00AE4997">
      <w:pPr>
        <w:numPr>
          <w:ilvl w:val="0"/>
          <w:numId w:val="2"/>
        </w:numPr>
        <w:spacing w:before="100" w:beforeAutospacing="1" w:after="100" w:afterAutospacing="1" w:line="200" w:lineRule="atLeast"/>
        <w:jc w:val="both"/>
        <w:rPr>
          <w:rFonts w:ascii="Arial" w:eastAsia="Times New Roman" w:hAnsi="Arial" w:cs="Arial"/>
          <w:color w:val="003366"/>
          <w:sz w:val="20"/>
          <w:szCs w:val="20"/>
          <w:lang w:val="en-GB" w:eastAsia="it-IT"/>
        </w:rPr>
      </w:pPr>
      <w:r w:rsidRPr="00AE4997">
        <w:rPr>
          <w:rFonts w:ascii="Arial" w:eastAsia="Times New Roman" w:hAnsi="Arial" w:cs="Arial"/>
          <w:color w:val="003366"/>
          <w:sz w:val="20"/>
          <w:szCs w:val="20"/>
          <w:lang w:val="en-US" w:eastAsia="it-IT"/>
        </w:rPr>
        <w:t>Invitation letter for Visa, if required</w:t>
      </w:r>
    </w:p>
    <w:p w:rsidR="00AE4997" w:rsidRPr="00AE4997" w:rsidRDefault="00AE4997" w:rsidP="00AE4997">
      <w:pPr>
        <w:numPr>
          <w:ilvl w:val="0"/>
          <w:numId w:val="2"/>
        </w:numPr>
        <w:spacing w:before="100" w:beforeAutospacing="1" w:after="100" w:afterAutospacing="1" w:line="200" w:lineRule="atLeast"/>
        <w:jc w:val="both"/>
        <w:rPr>
          <w:rFonts w:ascii="Arial" w:eastAsia="Times New Roman" w:hAnsi="Arial" w:cs="Arial"/>
          <w:color w:val="003366"/>
          <w:sz w:val="20"/>
          <w:szCs w:val="20"/>
          <w:lang w:val="en-GB" w:eastAsia="it-IT"/>
        </w:rPr>
      </w:pPr>
      <w:r w:rsidRPr="00AE4997">
        <w:rPr>
          <w:rFonts w:ascii="Arial" w:eastAsia="Times New Roman" w:hAnsi="Arial" w:cs="Arial"/>
          <w:color w:val="003366"/>
          <w:sz w:val="20"/>
          <w:szCs w:val="20"/>
          <w:lang w:val="en-US" w:eastAsia="it-IT"/>
        </w:rPr>
        <w:t xml:space="preserve">Transfer from and to the airport of arrival and departure (Bologna Airport, BLQ), </w:t>
      </w:r>
    </w:p>
    <w:p w:rsidR="00AE4997" w:rsidRPr="00AE4997" w:rsidRDefault="00AE4997" w:rsidP="00AE4997">
      <w:pPr>
        <w:numPr>
          <w:ilvl w:val="0"/>
          <w:numId w:val="2"/>
        </w:numPr>
        <w:spacing w:before="100" w:beforeAutospacing="1" w:after="100" w:afterAutospacing="1" w:line="200" w:lineRule="atLeast"/>
        <w:jc w:val="both"/>
        <w:rPr>
          <w:rFonts w:ascii="Arial" w:eastAsia="Times New Roman" w:hAnsi="Arial" w:cs="Arial"/>
          <w:color w:val="003366"/>
          <w:sz w:val="20"/>
          <w:szCs w:val="20"/>
          <w:lang w:val="en-GB" w:eastAsia="it-IT"/>
        </w:rPr>
      </w:pPr>
      <w:r w:rsidRPr="00AE4997">
        <w:rPr>
          <w:rFonts w:ascii="Arial" w:eastAsia="Times New Roman" w:hAnsi="Arial" w:cs="Arial"/>
          <w:color w:val="003366"/>
          <w:sz w:val="20"/>
          <w:szCs w:val="20"/>
          <w:lang w:val="en-US" w:eastAsia="it-IT"/>
        </w:rPr>
        <w:t>Transfer from/to Hotel and Fair</w:t>
      </w:r>
    </w:p>
    <w:p w:rsidR="00AE4997" w:rsidRPr="00AE4997" w:rsidRDefault="00AE4997" w:rsidP="00AE4997">
      <w:pPr>
        <w:numPr>
          <w:ilvl w:val="0"/>
          <w:numId w:val="2"/>
        </w:numPr>
        <w:spacing w:before="100" w:beforeAutospacing="1" w:after="100" w:afterAutospacing="1" w:line="200" w:lineRule="atLeast"/>
        <w:jc w:val="both"/>
        <w:rPr>
          <w:rFonts w:ascii="Arial" w:eastAsia="Times New Roman" w:hAnsi="Arial" w:cs="Arial"/>
          <w:color w:val="003366"/>
          <w:sz w:val="20"/>
          <w:szCs w:val="20"/>
          <w:lang w:val="en-GB" w:eastAsia="it-IT"/>
        </w:rPr>
      </w:pPr>
      <w:r w:rsidRPr="00AE4997">
        <w:rPr>
          <w:rFonts w:ascii="Arial" w:eastAsia="Times New Roman" w:hAnsi="Arial" w:cs="Arial"/>
          <w:color w:val="003366"/>
          <w:sz w:val="20"/>
          <w:szCs w:val="20"/>
          <w:lang w:val="en-US" w:eastAsia="it-IT"/>
        </w:rPr>
        <w:t xml:space="preserve">Interpreters for the B2B meetings if required (just in case the entrepreneur does not speak English fluently), </w:t>
      </w:r>
    </w:p>
    <w:p w:rsidR="00AE4997" w:rsidRPr="00AE4997" w:rsidRDefault="00AE4997" w:rsidP="00AE4997">
      <w:pPr>
        <w:numPr>
          <w:ilvl w:val="0"/>
          <w:numId w:val="2"/>
        </w:numPr>
        <w:spacing w:before="100" w:beforeAutospacing="1" w:after="100" w:afterAutospacing="1" w:line="200" w:lineRule="atLeast"/>
        <w:jc w:val="both"/>
        <w:rPr>
          <w:rFonts w:ascii="Arial" w:eastAsia="Times New Roman" w:hAnsi="Arial" w:cs="Arial"/>
          <w:color w:val="003366"/>
          <w:sz w:val="20"/>
          <w:szCs w:val="20"/>
          <w:lang w:val="en-GB" w:eastAsia="it-IT"/>
        </w:rPr>
      </w:pPr>
      <w:r w:rsidRPr="00AE4997">
        <w:rPr>
          <w:rFonts w:ascii="Arial" w:eastAsia="Times New Roman" w:hAnsi="Arial" w:cs="Arial"/>
          <w:color w:val="003366"/>
          <w:sz w:val="20"/>
          <w:szCs w:val="20"/>
          <w:lang w:val="en-US" w:eastAsia="it-IT"/>
        </w:rPr>
        <w:t>The catalogue of the fair and entry tickets</w:t>
      </w:r>
    </w:p>
    <w:p w:rsidR="00AE4997" w:rsidRPr="00AE4997" w:rsidRDefault="00AE4997" w:rsidP="00AE4997">
      <w:pPr>
        <w:numPr>
          <w:ilvl w:val="0"/>
          <w:numId w:val="2"/>
        </w:numPr>
        <w:spacing w:before="100" w:beforeAutospacing="1" w:after="100" w:afterAutospacing="1" w:line="200" w:lineRule="atLeast"/>
        <w:jc w:val="both"/>
        <w:rPr>
          <w:rFonts w:ascii="Arial" w:eastAsia="Times New Roman" w:hAnsi="Arial" w:cs="Arial"/>
          <w:color w:val="003366"/>
          <w:sz w:val="20"/>
          <w:szCs w:val="20"/>
          <w:lang w:val="en-GB" w:eastAsia="it-IT"/>
        </w:rPr>
      </w:pPr>
      <w:r w:rsidRPr="00AE4997">
        <w:rPr>
          <w:rFonts w:ascii="Arial" w:eastAsia="Times New Roman" w:hAnsi="Arial" w:cs="Arial"/>
          <w:color w:val="003366"/>
          <w:sz w:val="20"/>
          <w:szCs w:val="20"/>
          <w:lang w:val="en-US" w:eastAsia="it-IT"/>
        </w:rPr>
        <w:t>Buffet lunch at the exhibition center</w:t>
      </w:r>
    </w:p>
    <w:p w:rsidR="00AE4997" w:rsidRPr="00AE4997" w:rsidRDefault="00AE4997" w:rsidP="00AE4997">
      <w:pPr>
        <w:spacing w:before="100" w:beforeAutospacing="1" w:after="100" w:afterAutospacing="1" w:line="200" w:lineRule="atLeast"/>
        <w:jc w:val="both"/>
        <w:rPr>
          <w:rFonts w:ascii="Arial" w:eastAsia="Times New Roman" w:hAnsi="Arial" w:cs="Arial"/>
          <w:color w:val="000000"/>
          <w:sz w:val="24"/>
          <w:szCs w:val="24"/>
          <w:lang w:val="en-GB" w:eastAsia="it-IT"/>
        </w:rPr>
      </w:pPr>
      <w:r w:rsidRPr="00AE4997">
        <w:rPr>
          <w:rFonts w:ascii="Arial" w:eastAsia="Times New Roman" w:hAnsi="Arial" w:cs="Arial"/>
          <w:color w:val="003366"/>
          <w:sz w:val="28"/>
          <w:szCs w:val="28"/>
          <w:lang w:val="en-US" w:eastAsia="it-IT"/>
        </w:rPr>
        <w:lastRenderedPageBreak/>
        <w:t xml:space="preserve">Interested companies can register before September 25, 2020 by completing the </w:t>
      </w:r>
      <w:hyperlink r:id="rId7" w:history="1">
        <w:r w:rsidRPr="00AE4997">
          <w:rPr>
            <w:rFonts w:ascii="Arial" w:eastAsia="Times New Roman" w:hAnsi="Arial" w:cs="Arial"/>
            <w:b/>
            <w:bCs/>
            <w:color w:val="FF0000"/>
            <w:sz w:val="28"/>
            <w:szCs w:val="28"/>
            <w:u w:val="single"/>
            <w:lang w:val="en-US" w:eastAsia="it-IT"/>
          </w:rPr>
          <w:t>on line registration form</w:t>
        </w:r>
      </w:hyperlink>
      <w:r w:rsidRPr="00AE4997">
        <w:rPr>
          <w:rFonts w:ascii="Arial" w:eastAsia="Times New Roman" w:hAnsi="Arial" w:cs="Arial"/>
          <w:b/>
          <w:bCs/>
          <w:color w:val="003366"/>
          <w:sz w:val="28"/>
          <w:szCs w:val="28"/>
          <w:u w:val="single"/>
          <w:lang w:val="en-US" w:eastAsia="it-IT"/>
        </w:rPr>
        <w:t xml:space="preserve"> </w:t>
      </w:r>
      <w:r w:rsidRPr="00AE4997">
        <w:rPr>
          <w:rFonts w:ascii="Marlett" w:eastAsia="Times New Roman" w:hAnsi="Marlett" w:cs="Arial"/>
          <w:b/>
          <w:bCs/>
          <w:color w:val="003366"/>
          <w:sz w:val="28"/>
          <w:szCs w:val="28"/>
          <w:u w:val="single"/>
          <w:lang w:val="en-US" w:eastAsia="it-IT"/>
        </w:rPr>
        <w:t></w:t>
      </w:r>
      <w:r w:rsidRPr="00AE4997">
        <w:rPr>
          <w:rFonts w:ascii="Marlett" w:eastAsia="Times New Roman" w:hAnsi="Marlett" w:cs="Arial"/>
          <w:b/>
          <w:bCs/>
          <w:color w:val="003366"/>
          <w:sz w:val="28"/>
          <w:szCs w:val="28"/>
          <w:u w:val="single"/>
          <w:lang w:val="en-US" w:eastAsia="it-IT"/>
        </w:rPr>
        <w:t></w:t>
      </w:r>
      <w:r w:rsidRPr="00AE4997">
        <w:rPr>
          <w:rFonts w:ascii="Marlett" w:eastAsia="Times New Roman" w:hAnsi="Marlett" w:cs="Arial"/>
          <w:b/>
          <w:bCs/>
          <w:color w:val="003366"/>
          <w:sz w:val="28"/>
          <w:szCs w:val="28"/>
          <w:u w:val="single"/>
          <w:lang w:val="en-US" w:eastAsia="it-IT"/>
        </w:rPr>
        <w:t></w:t>
      </w:r>
      <w:r w:rsidRPr="00AE4997">
        <w:rPr>
          <w:rFonts w:ascii="Arial" w:eastAsia="Times New Roman" w:hAnsi="Arial" w:cs="Arial"/>
          <w:b/>
          <w:bCs/>
          <w:color w:val="003366"/>
          <w:sz w:val="28"/>
          <w:szCs w:val="28"/>
          <w:lang w:val="en-US" w:eastAsia="it-IT"/>
        </w:rPr>
        <w:t xml:space="preserve"> or here: </w:t>
      </w:r>
      <w:hyperlink r:id="rId8" w:history="1">
        <w:r w:rsidRPr="00AE4997">
          <w:rPr>
            <w:rFonts w:ascii="Arial" w:eastAsia="Times New Roman" w:hAnsi="Arial" w:cs="Arial"/>
            <w:b/>
            <w:bCs/>
            <w:color w:val="0563C1"/>
            <w:sz w:val="28"/>
            <w:szCs w:val="28"/>
            <w:u w:val="single"/>
            <w:lang w:val="en-GB" w:eastAsia="it-IT"/>
          </w:rPr>
          <w:t>https://buyers.iegexpo.it/ric20/en/step0?agente=790336</w:t>
        </w:r>
      </w:hyperlink>
    </w:p>
    <w:p w:rsidR="00A2098A" w:rsidRDefault="00AE4997" w:rsidP="00AE4997">
      <w:pPr>
        <w:spacing w:before="100" w:beforeAutospacing="1" w:after="100" w:afterAutospacing="1" w:line="200" w:lineRule="atLeast"/>
        <w:jc w:val="both"/>
        <w:rPr>
          <w:rFonts w:ascii="Arial" w:eastAsia="Times New Roman" w:hAnsi="Arial" w:cs="Arial"/>
          <w:color w:val="003366"/>
          <w:sz w:val="20"/>
          <w:szCs w:val="20"/>
          <w:lang w:val="en-US" w:eastAsia="it-IT"/>
        </w:rPr>
      </w:pPr>
      <w:r w:rsidRPr="00AE4997">
        <w:rPr>
          <w:rFonts w:ascii="Arial" w:eastAsia="Times New Roman" w:hAnsi="Arial" w:cs="Arial"/>
          <w:color w:val="003366"/>
          <w:sz w:val="20"/>
          <w:szCs w:val="20"/>
          <w:lang w:val="en-GB" w:eastAsia="it-IT"/>
        </w:rPr>
        <w:t xml:space="preserve">*companies that will not attend at least 10 B2B meetings (an attendance sheet to be signed by every Italian company met will be distributed in occasion of the B2B) will not benefit of the payment of the hotel. Likewise, selected companies engage themselves to </w:t>
      </w:r>
      <w:r w:rsidRPr="00AE4997">
        <w:rPr>
          <w:rFonts w:ascii="Arial" w:eastAsia="Times New Roman" w:hAnsi="Arial" w:cs="Arial"/>
          <w:b/>
          <w:bCs/>
          <w:color w:val="003366"/>
          <w:sz w:val="20"/>
          <w:szCs w:val="20"/>
          <w:lang w:val="en-US" w:eastAsia="it-IT"/>
        </w:rPr>
        <w:t>arrange business meetings</w:t>
      </w:r>
      <w:r w:rsidRPr="00AE4997">
        <w:rPr>
          <w:rFonts w:ascii="Arial" w:eastAsia="Times New Roman" w:hAnsi="Arial" w:cs="Arial"/>
          <w:color w:val="003366"/>
          <w:sz w:val="20"/>
          <w:szCs w:val="20"/>
          <w:lang w:val="en-US" w:eastAsia="it-IT"/>
        </w:rPr>
        <w:t xml:space="preserve"> with exhibitors from 30</w:t>
      </w:r>
      <w:r w:rsidRPr="00AE4997">
        <w:rPr>
          <w:rFonts w:ascii="Arial" w:eastAsia="Times New Roman" w:hAnsi="Arial" w:cs="Arial"/>
          <w:color w:val="003366"/>
          <w:sz w:val="20"/>
          <w:szCs w:val="20"/>
          <w:vertAlign w:val="superscript"/>
          <w:lang w:val="en-US" w:eastAsia="it-IT"/>
        </w:rPr>
        <w:t>th</w:t>
      </w:r>
      <w:r w:rsidRPr="00AE4997">
        <w:rPr>
          <w:rFonts w:ascii="Arial" w:eastAsia="Times New Roman" w:hAnsi="Arial" w:cs="Arial"/>
          <w:color w:val="003366"/>
          <w:sz w:val="20"/>
          <w:szCs w:val="20"/>
          <w:lang w:val="en-US" w:eastAsia="it-IT"/>
        </w:rPr>
        <w:t xml:space="preserve"> September to 27</w:t>
      </w:r>
      <w:r w:rsidRPr="00AE4997">
        <w:rPr>
          <w:rFonts w:ascii="Arial" w:eastAsia="Times New Roman" w:hAnsi="Arial" w:cs="Arial"/>
          <w:color w:val="003366"/>
          <w:sz w:val="20"/>
          <w:szCs w:val="20"/>
          <w:vertAlign w:val="superscript"/>
          <w:lang w:val="en-US" w:eastAsia="it-IT"/>
        </w:rPr>
        <w:t>th</w:t>
      </w:r>
      <w:r w:rsidRPr="00AE4997">
        <w:rPr>
          <w:rFonts w:ascii="Arial" w:eastAsia="Times New Roman" w:hAnsi="Arial" w:cs="Arial"/>
          <w:color w:val="003366"/>
          <w:sz w:val="20"/>
          <w:szCs w:val="20"/>
          <w:lang w:val="en-US" w:eastAsia="it-IT"/>
        </w:rPr>
        <w:t xml:space="preserve"> October 2020 through the web platform. Two days attendance are compulsory. </w:t>
      </w:r>
    </w:p>
    <w:p w:rsidR="00AE4997" w:rsidRDefault="00136948" w:rsidP="00AE4997">
      <w:pPr>
        <w:spacing w:before="100" w:beforeAutospacing="1" w:after="100" w:afterAutospacing="1" w:line="200" w:lineRule="atLeast"/>
        <w:jc w:val="both"/>
        <w:rPr>
          <w:rFonts w:ascii="Arial" w:eastAsia="Times New Roman" w:hAnsi="Arial" w:cs="Arial"/>
          <w:color w:val="003366"/>
          <w:sz w:val="20"/>
          <w:szCs w:val="20"/>
          <w:lang w:val="en-GB" w:eastAsia="it-IT"/>
        </w:rPr>
      </w:pPr>
      <w:hyperlink r:id="rId9" w:history="1">
        <w:r w:rsidR="00AE4997" w:rsidRPr="00AE4997">
          <w:rPr>
            <w:rFonts w:ascii="Arial" w:eastAsia="Times New Roman" w:hAnsi="Arial" w:cs="Arial"/>
            <w:color w:val="0563C1"/>
            <w:sz w:val="20"/>
            <w:szCs w:val="20"/>
            <w:u w:val="single"/>
            <w:lang w:val="en-GB" w:eastAsia="it-IT"/>
          </w:rPr>
          <w:t>Download Ecomondo Brochure here</w:t>
        </w:r>
      </w:hyperlink>
      <w:r w:rsidR="00AE4997" w:rsidRPr="00AE4997">
        <w:rPr>
          <w:rFonts w:ascii="Arial" w:eastAsia="Times New Roman" w:hAnsi="Arial" w:cs="Arial"/>
          <w:color w:val="003366"/>
          <w:sz w:val="20"/>
          <w:szCs w:val="20"/>
          <w:lang w:val="en-GB" w:eastAsia="it-IT"/>
        </w:rPr>
        <w:t xml:space="preserve">                             </w:t>
      </w:r>
      <w:hyperlink r:id="rId10" w:history="1">
        <w:r w:rsidR="00AE4997" w:rsidRPr="00AE4997">
          <w:rPr>
            <w:rFonts w:ascii="Arial" w:eastAsia="Times New Roman" w:hAnsi="Arial" w:cs="Arial"/>
            <w:color w:val="0563C1"/>
            <w:sz w:val="20"/>
            <w:szCs w:val="20"/>
            <w:u w:val="single"/>
            <w:lang w:val="en-GB" w:eastAsia="it-IT"/>
          </w:rPr>
          <w:t xml:space="preserve">Download </w:t>
        </w:r>
        <w:proofErr w:type="spellStart"/>
        <w:r w:rsidR="00AE4997" w:rsidRPr="00AE4997">
          <w:rPr>
            <w:rFonts w:ascii="Arial" w:eastAsia="Times New Roman" w:hAnsi="Arial" w:cs="Arial"/>
            <w:color w:val="0563C1"/>
            <w:sz w:val="20"/>
            <w:szCs w:val="20"/>
            <w:u w:val="single"/>
            <w:lang w:val="en-GB" w:eastAsia="it-IT"/>
          </w:rPr>
          <w:t>Keyenergy</w:t>
        </w:r>
        <w:proofErr w:type="spellEnd"/>
        <w:r w:rsidR="00AE4997" w:rsidRPr="00AE4997">
          <w:rPr>
            <w:rFonts w:ascii="Arial" w:eastAsia="Times New Roman" w:hAnsi="Arial" w:cs="Arial"/>
            <w:color w:val="0563C1"/>
            <w:sz w:val="20"/>
            <w:szCs w:val="20"/>
            <w:u w:val="single"/>
            <w:lang w:val="en-GB" w:eastAsia="it-IT"/>
          </w:rPr>
          <w:t xml:space="preserve"> Brochure here</w:t>
        </w:r>
      </w:hyperlink>
    </w:p>
    <w:p w:rsidR="00C907FD" w:rsidRPr="00AE4997" w:rsidRDefault="00C907FD" w:rsidP="00C907FD">
      <w:pPr>
        <w:spacing w:after="0" w:line="240" w:lineRule="auto"/>
        <w:rPr>
          <w:rFonts w:ascii="Arial" w:eastAsia="Times New Roman" w:hAnsi="Arial" w:cs="Arial"/>
          <w:color w:val="000000"/>
          <w:sz w:val="24"/>
          <w:szCs w:val="24"/>
          <w:lang w:val="en-GB" w:eastAsia="it-IT"/>
        </w:rPr>
      </w:pPr>
      <w:r w:rsidRPr="00AE4997">
        <w:rPr>
          <w:rFonts w:ascii="Arial" w:eastAsia="Times New Roman" w:hAnsi="Arial" w:cs="Arial"/>
          <w:color w:val="000000"/>
          <w:sz w:val="24"/>
          <w:szCs w:val="24"/>
          <w:lang w:val="en-GB" w:eastAsia="it-IT"/>
        </w:rPr>
        <w:t> </w:t>
      </w:r>
      <w:r w:rsidRPr="00AE4997">
        <w:rPr>
          <w:rFonts w:ascii="Arial" w:eastAsia="Times New Roman" w:hAnsi="Arial" w:cs="Arial"/>
          <w:b/>
          <w:bCs/>
          <w:color w:val="003366"/>
          <w:sz w:val="20"/>
          <w:szCs w:val="20"/>
          <w:lang w:val="en-US" w:eastAsia="it-IT"/>
        </w:rPr>
        <w:t xml:space="preserve">Sectors of interest at the 2020 event, </w:t>
      </w:r>
      <w:r w:rsidRPr="00AE4997">
        <w:rPr>
          <w:rFonts w:ascii="Arial" w:eastAsia="Times New Roman" w:hAnsi="Arial" w:cs="Arial"/>
          <w:color w:val="003366"/>
          <w:sz w:val="20"/>
          <w:szCs w:val="20"/>
          <w:lang w:val="en-US" w:eastAsia="it-IT"/>
        </w:rPr>
        <w:t>(</w:t>
      </w:r>
      <w:hyperlink r:id="rId11" w:history="1">
        <w:r w:rsidRPr="00AE4997">
          <w:rPr>
            <w:rFonts w:ascii="Arial" w:eastAsia="Times New Roman" w:hAnsi="Arial" w:cs="Arial"/>
            <w:color w:val="003366"/>
            <w:sz w:val="20"/>
            <w:szCs w:val="20"/>
            <w:u w:val="single"/>
            <w:lang w:val="en-US" w:eastAsia="it-IT"/>
          </w:rPr>
          <w:t>http://en.ecomondo.com/</w:t>
        </w:r>
      </w:hyperlink>
      <w:r w:rsidRPr="00AE4997">
        <w:rPr>
          <w:rFonts w:ascii="Arial" w:eastAsia="Times New Roman" w:hAnsi="Arial" w:cs="Arial"/>
          <w:color w:val="003366"/>
          <w:sz w:val="20"/>
          <w:szCs w:val="20"/>
          <w:lang w:val="en-US" w:eastAsia="it-IT"/>
        </w:rPr>
        <w:t>)</w:t>
      </w:r>
      <w:r w:rsidRPr="00AE4997">
        <w:rPr>
          <w:rFonts w:ascii="Arial" w:eastAsia="Times New Roman" w:hAnsi="Arial" w:cs="Arial"/>
          <w:b/>
          <w:bCs/>
          <w:color w:val="003366"/>
          <w:sz w:val="20"/>
          <w:szCs w:val="20"/>
          <w:lang w:val="en-US" w:eastAsia="it-IT"/>
        </w:rPr>
        <w:t>:</w:t>
      </w:r>
    </w:p>
    <w:p w:rsidR="00C907FD" w:rsidRPr="00AE4997" w:rsidRDefault="00C907FD" w:rsidP="00C907FD">
      <w:pPr>
        <w:numPr>
          <w:ilvl w:val="0"/>
          <w:numId w:val="1"/>
        </w:numPr>
        <w:spacing w:before="100" w:beforeAutospacing="1" w:after="100" w:afterAutospacing="1" w:line="200" w:lineRule="atLeast"/>
        <w:jc w:val="both"/>
        <w:rPr>
          <w:rFonts w:ascii="Arial" w:eastAsia="Times New Roman" w:hAnsi="Arial" w:cs="Arial"/>
          <w:color w:val="003366"/>
          <w:sz w:val="20"/>
          <w:szCs w:val="20"/>
          <w:lang w:eastAsia="it-IT"/>
        </w:rPr>
      </w:pPr>
      <w:r w:rsidRPr="00AE4997">
        <w:rPr>
          <w:rFonts w:ascii="Arial" w:eastAsia="Times New Roman" w:hAnsi="Arial" w:cs="Arial"/>
          <w:color w:val="003366"/>
          <w:sz w:val="20"/>
          <w:szCs w:val="20"/>
          <w:lang w:eastAsia="it-IT"/>
        </w:rPr>
        <w:t>Green Industries</w:t>
      </w:r>
    </w:p>
    <w:p w:rsidR="00C907FD" w:rsidRPr="00AE4997" w:rsidRDefault="00136948" w:rsidP="00C907FD">
      <w:pPr>
        <w:numPr>
          <w:ilvl w:val="0"/>
          <w:numId w:val="1"/>
        </w:numPr>
        <w:spacing w:before="100" w:beforeAutospacing="1" w:after="100" w:afterAutospacing="1" w:line="200" w:lineRule="atLeast"/>
        <w:jc w:val="both"/>
        <w:rPr>
          <w:rFonts w:ascii="Arial" w:eastAsia="Times New Roman" w:hAnsi="Arial" w:cs="Arial"/>
          <w:color w:val="003366"/>
          <w:sz w:val="20"/>
          <w:szCs w:val="20"/>
          <w:lang w:eastAsia="it-IT"/>
        </w:rPr>
      </w:pPr>
      <w:hyperlink r:id="rId12" w:history="1">
        <w:r w:rsidR="00C907FD" w:rsidRPr="00AE4997">
          <w:rPr>
            <w:rFonts w:ascii="Arial" w:eastAsia="Times New Roman" w:hAnsi="Arial" w:cs="Arial"/>
            <w:color w:val="003366"/>
            <w:sz w:val="20"/>
            <w:szCs w:val="20"/>
            <w:u w:val="single"/>
            <w:lang w:eastAsia="it-IT"/>
          </w:rPr>
          <w:t>Waste management and recycing</w:t>
        </w:r>
      </w:hyperlink>
    </w:p>
    <w:p w:rsidR="00C907FD" w:rsidRPr="00AE4997" w:rsidRDefault="00136948" w:rsidP="00C907FD">
      <w:pPr>
        <w:numPr>
          <w:ilvl w:val="0"/>
          <w:numId w:val="1"/>
        </w:numPr>
        <w:spacing w:before="100" w:beforeAutospacing="1" w:after="100" w:afterAutospacing="1" w:line="200" w:lineRule="atLeast"/>
        <w:jc w:val="both"/>
        <w:rPr>
          <w:rFonts w:ascii="Arial" w:eastAsia="Times New Roman" w:hAnsi="Arial" w:cs="Arial"/>
          <w:color w:val="003366"/>
          <w:sz w:val="20"/>
          <w:szCs w:val="20"/>
          <w:lang w:eastAsia="it-IT"/>
        </w:rPr>
      </w:pPr>
      <w:hyperlink r:id="rId13" w:history="1">
        <w:r w:rsidR="00C907FD" w:rsidRPr="00AE4997">
          <w:rPr>
            <w:rFonts w:ascii="Arial" w:eastAsia="Times New Roman" w:hAnsi="Arial" w:cs="Arial"/>
            <w:color w:val="003366"/>
            <w:sz w:val="20"/>
            <w:szCs w:val="20"/>
            <w:u w:val="single"/>
            <w:lang w:eastAsia="it-IT"/>
          </w:rPr>
          <w:t>Biobased industry &amp; bioeconomy</w:t>
        </w:r>
      </w:hyperlink>
    </w:p>
    <w:p w:rsidR="00C907FD" w:rsidRPr="00AE4997" w:rsidRDefault="00136948" w:rsidP="00C907FD">
      <w:pPr>
        <w:numPr>
          <w:ilvl w:val="0"/>
          <w:numId w:val="1"/>
        </w:numPr>
        <w:spacing w:before="100" w:beforeAutospacing="1" w:after="100" w:afterAutospacing="1" w:line="200" w:lineRule="atLeast"/>
        <w:jc w:val="both"/>
        <w:rPr>
          <w:rFonts w:ascii="Arial" w:eastAsia="Times New Roman" w:hAnsi="Arial" w:cs="Arial"/>
          <w:color w:val="003366"/>
          <w:sz w:val="20"/>
          <w:szCs w:val="20"/>
          <w:lang w:eastAsia="it-IT"/>
        </w:rPr>
      </w:pPr>
      <w:hyperlink r:id="rId14" w:history="1">
        <w:r w:rsidR="00C907FD" w:rsidRPr="00AE4997">
          <w:rPr>
            <w:rFonts w:ascii="Arial" w:eastAsia="Times New Roman" w:hAnsi="Arial" w:cs="Arial"/>
            <w:color w:val="003366"/>
            <w:sz w:val="20"/>
            <w:szCs w:val="20"/>
            <w:u w:val="single"/>
            <w:lang w:val="en-US" w:eastAsia="it-IT"/>
          </w:rPr>
          <w:t>Sites remediation and risk prevention</w:t>
        </w:r>
      </w:hyperlink>
    </w:p>
    <w:p w:rsidR="00C907FD" w:rsidRPr="00AE4997" w:rsidRDefault="00136948" w:rsidP="00C907FD">
      <w:pPr>
        <w:numPr>
          <w:ilvl w:val="0"/>
          <w:numId w:val="1"/>
        </w:numPr>
        <w:spacing w:before="100" w:beforeAutospacing="1" w:after="100" w:afterAutospacing="1" w:line="200" w:lineRule="atLeast"/>
        <w:jc w:val="both"/>
        <w:rPr>
          <w:rFonts w:ascii="Arial" w:eastAsia="Times New Roman" w:hAnsi="Arial" w:cs="Arial"/>
          <w:color w:val="003366"/>
          <w:sz w:val="20"/>
          <w:szCs w:val="20"/>
          <w:lang w:eastAsia="it-IT"/>
        </w:rPr>
      </w:pPr>
      <w:hyperlink r:id="rId15" w:history="1">
        <w:r w:rsidR="00C907FD" w:rsidRPr="00AE4997">
          <w:rPr>
            <w:rFonts w:ascii="Arial" w:eastAsia="Times New Roman" w:hAnsi="Arial" w:cs="Arial"/>
            <w:color w:val="003366"/>
            <w:sz w:val="20"/>
            <w:szCs w:val="20"/>
            <w:u w:val="single"/>
            <w:lang w:val="en-US" w:eastAsia="it-IT"/>
          </w:rPr>
          <w:t>Water, waste water and sewage</w:t>
        </w:r>
      </w:hyperlink>
    </w:p>
    <w:p w:rsidR="00C907FD" w:rsidRPr="00AE4997" w:rsidRDefault="00136948" w:rsidP="00C907FD">
      <w:pPr>
        <w:numPr>
          <w:ilvl w:val="0"/>
          <w:numId w:val="1"/>
        </w:numPr>
        <w:spacing w:before="100" w:beforeAutospacing="1" w:after="100" w:afterAutospacing="1" w:line="200" w:lineRule="atLeast"/>
        <w:jc w:val="both"/>
        <w:rPr>
          <w:rFonts w:ascii="Arial" w:eastAsia="Times New Roman" w:hAnsi="Arial" w:cs="Arial"/>
          <w:color w:val="003366"/>
          <w:sz w:val="20"/>
          <w:szCs w:val="20"/>
          <w:lang w:eastAsia="it-IT"/>
        </w:rPr>
      </w:pPr>
      <w:hyperlink r:id="rId16" w:history="1">
        <w:r w:rsidR="00C907FD" w:rsidRPr="00AE4997">
          <w:rPr>
            <w:rFonts w:ascii="Arial" w:eastAsia="Times New Roman" w:hAnsi="Arial" w:cs="Arial"/>
            <w:color w:val="003366"/>
            <w:sz w:val="20"/>
            <w:szCs w:val="20"/>
            <w:u w:val="single"/>
            <w:lang w:eastAsia="it-IT"/>
          </w:rPr>
          <w:t>Wind</w:t>
        </w:r>
      </w:hyperlink>
      <w:r w:rsidR="00C907FD" w:rsidRPr="00AE4997">
        <w:rPr>
          <w:rFonts w:ascii="Arial" w:eastAsia="Times New Roman" w:hAnsi="Arial" w:cs="Arial"/>
          <w:color w:val="003366"/>
          <w:sz w:val="20"/>
          <w:szCs w:val="20"/>
          <w:lang w:val="en-GB" w:eastAsia="it-IT"/>
        </w:rPr>
        <w:t xml:space="preserve"> energy</w:t>
      </w:r>
    </w:p>
    <w:p w:rsidR="00C907FD" w:rsidRPr="00AE4997" w:rsidRDefault="00136948" w:rsidP="00C907FD">
      <w:pPr>
        <w:numPr>
          <w:ilvl w:val="0"/>
          <w:numId w:val="1"/>
        </w:numPr>
        <w:spacing w:before="100" w:beforeAutospacing="1" w:after="100" w:afterAutospacing="1" w:line="200" w:lineRule="atLeast"/>
        <w:jc w:val="both"/>
        <w:rPr>
          <w:rFonts w:ascii="Arial" w:eastAsia="Times New Roman" w:hAnsi="Arial" w:cs="Arial"/>
          <w:color w:val="003366"/>
          <w:sz w:val="20"/>
          <w:szCs w:val="20"/>
          <w:lang w:eastAsia="it-IT"/>
        </w:rPr>
      </w:pPr>
      <w:hyperlink r:id="rId17" w:tooltip="Key Solar" w:history="1">
        <w:r w:rsidR="00C907FD" w:rsidRPr="00AE4997">
          <w:rPr>
            <w:rFonts w:ascii="Arial" w:eastAsia="Times New Roman" w:hAnsi="Arial" w:cs="Arial"/>
            <w:color w:val="003366"/>
            <w:sz w:val="20"/>
            <w:szCs w:val="20"/>
            <w:u w:val="single"/>
            <w:lang w:eastAsia="it-IT"/>
          </w:rPr>
          <w:t>Solar</w:t>
        </w:r>
      </w:hyperlink>
      <w:r w:rsidR="00C907FD" w:rsidRPr="00AE4997">
        <w:rPr>
          <w:rFonts w:ascii="Arial" w:eastAsia="Times New Roman" w:hAnsi="Arial" w:cs="Arial"/>
          <w:color w:val="003366"/>
          <w:sz w:val="20"/>
          <w:szCs w:val="20"/>
          <w:lang w:val="en-GB" w:eastAsia="it-IT"/>
        </w:rPr>
        <w:t xml:space="preserve"> Energy</w:t>
      </w:r>
    </w:p>
    <w:p w:rsidR="00C907FD" w:rsidRPr="00AE4997" w:rsidRDefault="00136948" w:rsidP="00C907FD">
      <w:pPr>
        <w:numPr>
          <w:ilvl w:val="0"/>
          <w:numId w:val="1"/>
        </w:numPr>
        <w:spacing w:before="100" w:beforeAutospacing="1" w:after="100" w:afterAutospacing="1" w:line="200" w:lineRule="atLeast"/>
        <w:jc w:val="both"/>
        <w:rPr>
          <w:rFonts w:ascii="Arial" w:eastAsia="Times New Roman" w:hAnsi="Arial" w:cs="Arial"/>
          <w:color w:val="003366"/>
          <w:sz w:val="20"/>
          <w:szCs w:val="20"/>
          <w:lang w:eastAsia="it-IT"/>
        </w:rPr>
      </w:pPr>
      <w:hyperlink r:id="rId18" w:tooltip="Key Storage" w:history="1">
        <w:r w:rsidR="00C907FD" w:rsidRPr="00AE4997">
          <w:rPr>
            <w:rFonts w:ascii="Arial" w:eastAsia="Times New Roman" w:hAnsi="Arial" w:cs="Arial"/>
            <w:color w:val="003366"/>
            <w:sz w:val="20"/>
            <w:szCs w:val="20"/>
            <w:u w:val="single"/>
            <w:lang w:eastAsia="it-IT"/>
          </w:rPr>
          <w:t>Energy Storage</w:t>
        </w:r>
      </w:hyperlink>
    </w:p>
    <w:p w:rsidR="00C907FD" w:rsidRPr="00AE4997" w:rsidRDefault="00136948" w:rsidP="00C907FD">
      <w:pPr>
        <w:numPr>
          <w:ilvl w:val="0"/>
          <w:numId w:val="1"/>
        </w:numPr>
        <w:spacing w:before="100" w:beforeAutospacing="1" w:after="100" w:afterAutospacing="1" w:line="200" w:lineRule="atLeast"/>
        <w:jc w:val="both"/>
        <w:rPr>
          <w:rFonts w:ascii="Arial" w:eastAsia="Times New Roman" w:hAnsi="Arial" w:cs="Arial"/>
          <w:color w:val="003366"/>
          <w:sz w:val="20"/>
          <w:szCs w:val="20"/>
          <w:lang w:eastAsia="it-IT"/>
        </w:rPr>
      </w:pPr>
      <w:hyperlink r:id="rId19" w:tooltip="Key Efficiency" w:history="1">
        <w:r w:rsidR="00C907FD" w:rsidRPr="00AE4997">
          <w:rPr>
            <w:rFonts w:ascii="Arial" w:eastAsia="Times New Roman" w:hAnsi="Arial" w:cs="Arial"/>
            <w:color w:val="003366"/>
            <w:sz w:val="20"/>
            <w:szCs w:val="20"/>
            <w:u w:val="single"/>
            <w:lang w:eastAsia="it-IT"/>
          </w:rPr>
          <w:t>Energy Efficiency</w:t>
        </w:r>
      </w:hyperlink>
    </w:p>
    <w:p w:rsidR="00C907FD" w:rsidRPr="00AE4997" w:rsidRDefault="00C907FD" w:rsidP="00C907FD">
      <w:pPr>
        <w:numPr>
          <w:ilvl w:val="0"/>
          <w:numId w:val="1"/>
        </w:numPr>
        <w:spacing w:before="100" w:beforeAutospacing="1" w:after="100" w:afterAutospacing="1" w:line="200" w:lineRule="atLeast"/>
        <w:jc w:val="both"/>
        <w:rPr>
          <w:rFonts w:ascii="Arial" w:eastAsia="Times New Roman" w:hAnsi="Arial" w:cs="Arial"/>
          <w:color w:val="003366"/>
          <w:sz w:val="20"/>
          <w:szCs w:val="20"/>
          <w:lang w:eastAsia="it-IT"/>
        </w:rPr>
      </w:pPr>
      <w:r w:rsidRPr="00AE4997">
        <w:rPr>
          <w:rFonts w:ascii="Arial" w:eastAsia="Times New Roman" w:hAnsi="Arial" w:cs="Arial"/>
          <w:color w:val="003366"/>
          <w:sz w:val="20"/>
          <w:szCs w:val="20"/>
          <w:lang w:val="en-GB" w:eastAsia="it-IT"/>
        </w:rPr>
        <w:t>Smart Cities</w:t>
      </w:r>
    </w:p>
    <w:p w:rsidR="00C907FD" w:rsidRPr="00AE4997" w:rsidRDefault="00C907FD" w:rsidP="00C907FD">
      <w:pPr>
        <w:numPr>
          <w:ilvl w:val="0"/>
          <w:numId w:val="1"/>
        </w:numPr>
        <w:spacing w:before="100" w:beforeAutospacing="1" w:after="100" w:afterAutospacing="1" w:line="200" w:lineRule="atLeast"/>
        <w:jc w:val="both"/>
        <w:rPr>
          <w:rFonts w:ascii="Arial" w:eastAsia="Times New Roman" w:hAnsi="Arial" w:cs="Arial"/>
          <w:color w:val="003366"/>
          <w:sz w:val="20"/>
          <w:szCs w:val="20"/>
          <w:lang w:eastAsia="it-IT"/>
        </w:rPr>
      </w:pPr>
      <w:r w:rsidRPr="00AE4997">
        <w:rPr>
          <w:rFonts w:ascii="Arial" w:eastAsia="Times New Roman" w:hAnsi="Arial" w:cs="Arial"/>
          <w:color w:val="003366"/>
          <w:sz w:val="20"/>
          <w:szCs w:val="20"/>
          <w:lang w:val="en-GB" w:eastAsia="it-IT"/>
        </w:rPr>
        <w:t>Green Mobility</w:t>
      </w:r>
    </w:p>
    <w:p w:rsidR="00AE4997" w:rsidRPr="00AE4997" w:rsidRDefault="00AE4997" w:rsidP="00AE4997">
      <w:pPr>
        <w:spacing w:before="100" w:beforeAutospacing="1" w:after="100" w:afterAutospacing="1" w:line="200" w:lineRule="atLeast"/>
        <w:jc w:val="both"/>
        <w:rPr>
          <w:rFonts w:ascii="Arial" w:eastAsia="Times New Roman" w:hAnsi="Arial" w:cs="Arial"/>
          <w:color w:val="000000"/>
          <w:sz w:val="24"/>
          <w:szCs w:val="24"/>
          <w:lang w:val="en-GB" w:eastAsia="it-IT"/>
        </w:rPr>
      </w:pPr>
      <w:r w:rsidRPr="00AE4997">
        <w:rPr>
          <w:rFonts w:ascii="Arial" w:eastAsia="Times New Roman" w:hAnsi="Arial" w:cs="Arial"/>
          <w:color w:val="003366"/>
          <w:sz w:val="20"/>
          <w:szCs w:val="20"/>
          <w:lang w:val="en-GB" w:eastAsia="it-IT"/>
        </w:rPr>
        <w:t>For further information, participation and support, please contact:</w:t>
      </w:r>
    </w:p>
    <w:p w:rsidR="00AE4997" w:rsidRPr="00AE4997" w:rsidRDefault="00AE4997" w:rsidP="00AE4997">
      <w:pPr>
        <w:spacing w:after="0" w:line="200" w:lineRule="atLeast"/>
        <w:ind w:right="300"/>
        <w:rPr>
          <w:rFonts w:ascii="Arial" w:eastAsia="Times New Roman" w:hAnsi="Arial" w:cs="Arial"/>
          <w:color w:val="000000"/>
          <w:sz w:val="24"/>
          <w:szCs w:val="24"/>
          <w:lang w:eastAsia="it-IT"/>
        </w:rPr>
      </w:pPr>
      <w:r w:rsidRPr="00AE4997">
        <w:rPr>
          <w:rFonts w:ascii="Arial" w:eastAsia="Times New Roman" w:hAnsi="Arial" w:cs="Arial"/>
          <w:b/>
          <w:bCs/>
          <w:color w:val="003366"/>
          <w:sz w:val="20"/>
          <w:szCs w:val="20"/>
          <w:lang w:eastAsia="it-IT"/>
        </w:rPr>
        <w:t xml:space="preserve">Mr. Enrico SIEPI </w:t>
      </w:r>
    </w:p>
    <w:p w:rsidR="00AE4997" w:rsidRPr="00AE4997" w:rsidRDefault="00AE4997" w:rsidP="00AE4997">
      <w:pPr>
        <w:spacing w:after="0" w:line="240" w:lineRule="auto"/>
        <w:rPr>
          <w:rFonts w:ascii="Arial" w:eastAsia="Times New Roman" w:hAnsi="Arial" w:cs="Arial"/>
          <w:color w:val="000000"/>
          <w:sz w:val="24"/>
          <w:szCs w:val="24"/>
          <w:lang w:eastAsia="it-IT"/>
        </w:rPr>
      </w:pPr>
      <w:r w:rsidRPr="00AE4997">
        <w:rPr>
          <w:rFonts w:ascii="Arial" w:eastAsia="Times New Roman" w:hAnsi="Arial" w:cs="Arial"/>
          <w:color w:val="003366"/>
          <w:sz w:val="20"/>
          <w:szCs w:val="20"/>
          <w:lang w:eastAsia="it-IT"/>
        </w:rPr>
        <w:t>Hemispheres Wbd</w:t>
      </w:r>
    </w:p>
    <w:p w:rsidR="00AE4997" w:rsidRPr="00AE4997" w:rsidRDefault="00AE4997" w:rsidP="00AE4997">
      <w:pPr>
        <w:spacing w:after="0" w:line="240" w:lineRule="auto"/>
        <w:rPr>
          <w:rFonts w:ascii="Arial" w:eastAsia="Times New Roman" w:hAnsi="Arial" w:cs="Arial"/>
          <w:color w:val="000000"/>
          <w:sz w:val="24"/>
          <w:szCs w:val="24"/>
          <w:lang w:eastAsia="it-IT"/>
        </w:rPr>
      </w:pPr>
      <w:r w:rsidRPr="00AE4997">
        <w:rPr>
          <w:rFonts w:ascii="Arial" w:eastAsia="Times New Roman" w:hAnsi="Arial" w:cs="Arial"/>
          <w:color w:val="003366"/>
          <w:sz w:val="20"/>
          <w:szCs w:val="20"/>
          <w:lang w:eastAsia="it-IT"/>
        </w:rPr>
        <w:t>V.le C. Battisti 60, 61121 Pesaro, Italy</w:t>
      </w:r>
    </w:p>
    <w:p w:rsidR="00AE4997" w:rsidRPr="00AE4997" w:rsidRDefault="00AE4997" w:rsidP="00AE4997">
      <w:pPr>
        <w:spacing w:after="0" w:line="240" w:lineRule="auto"/>
        <w:rPr>
          <w:rFonts w:ascii="Arial" w:eastAsia="Times New Roman" w:hAnsi="Arial" w:cs="Arial"/>
          <w:color w:val="000000"/>
          <w:sz w:val="24"/>
          <w:szCs w:val="24"/>
          <w:lang w:val="fr-FR" w:eastAsia="it-IT"/>
        </w:rPr>
      </w:pPr>
      <w:r w:rsidRPr="00AE4997">
        <w:rPr>
          <w:rFonts w:ascii="Arial" w:eastAsia="Times New Roman" w:hAnsi="Arial" w:cs="Arial"/>
          <w:color w:val="003366"/>
          <w:sz w:val="20"/>
          <w:szCs w:val="20"/>
          <w:lang w:val="fr-FR" w:eastAsia="it-IT"/>
        </w:rPr>
        <w:t xml:space="preserve">Mail: esiepi@hemisphereswbd.com; </w:t>
      </w:r>
    </w:p>
    <w:p w:rsidR="00AE4997" w:rsidRPr="00AE4997" w:rsidRDefault="00136948" w:rsidP="00AE4997">
      <w:pPr>
        <w:spacing w:after="0" w:line="240" w:lineRule="auto"/>
        <w:rPr>
          <w:rFonts w:ascii="Arial" w:eastAsia="Times New Roman" w:hAnsi="Arial" w:cs="Arial"/>
          <w:color w:val="000000"/>
          <w:sz w:val="24"/>
          <w:szCs w:val="24"/>
          <w:lang w:val="fr-FR" w:eastAsia="it-IT"/>
        </w:rPr>
      </w:pPr>
      <w:hyperlink r:id="rId20" w:history="1">
        <w:r w:rsidR="00AE4997" w:rsidRPr="00AE4997">
          <w:rPr>
            <w:rFonts w:ascii="Arial" w:eastAsia="Times New Roman" w:hAnsi="Arial" w:cs="Arial"/>
            <w:color w:val="0563C1"/>
            <w:sz w:val="20"/>
            <w:szCs w:val="20"/>
            <w:u w:val="single"/>
            <w:lang w:val="fr-FR" w:eastAsia="it-IT"/>
          </w:rPr>
          <w:t>www.hemisphereswbd.com</w:t>
        </w:r>
      </w:hyperlink>
      <w:r w:rsidR="00AE4997" w:rsidRPr="00AE4997">
        <w:rPr>
          <w:rFonts w:ascii="Arial" w:eastAsia="Times New Roman" w:hAnsi="Arial" w:cs="Arial"/>
          <w:color w:val="003366"/>
          <w:sz w:val="20"/>
          <w:szCs w:val="20"/>
          <w:lang w:val="fr-FR" w:eastAsia="it-IT"/>
        </w:rPr>
        <w:t xml:space="preserve">  </w:t>
      </w:r>
    </w:p>
    <w:p w:rsidR="00AE4997" w:rsidRPr="00AE4997" w:rsidRDefault="00AE4997" w:rsidP="00AE4997">
      <w:pPr>
        <w:spacing w:after="0" w:line="240" w:lineRule="auto"/>
        <w:rPr>
          <w:rFonts w:ascii="Arial" w:eastAsia="Times New Roman" w:hAnsi="Arial" w:cs="Arial"/>
          <w:color w:val="000000"/>
          <w:sz w:val="24"/>
          <w:szCs w:val="24"/>
          <w:lang w:val="en-GB" w:eastAsia="it-IT"/>
        </w:rPr>
      </w:pPr>
      <w:r w:rsidRPr="00AE4997">
        <w:rPr>
          <w:rFonts w:ascii="Arial" w:eastAsia="Times New Roman" w:hAnsi="Arial" w:cs="Arial"/>
          <w:color w:val="003366"/>
          <w:sz w:val="20"/>
          <w:szCs w:val="20"/>
          <w:lang w:val="en-GB" w:eastAsia="it-IT"/>
        </w:rPr>
        <w:t>Ph. +39 07211651494</w:t>
      </w:r>
    </w:p>
    <w:p w:rsidR="00AE4997" w:rsidRPr="00AE4997" w:rsidRDefault="00AE4997" w:rsidP="00AE4997">
      <w:pPr>
        <w:spacing w:after="0" w:line="240" w:lineRule="auto"/>
        <w:rPr>
          <w:rFonts w:ascii="Arial" w:eastAsia="Times New Roman" w:hAnsi="Arial" w:cs="Arial"/>
          <w:color w:val="000000"/>
          <w:sz w:val="24"/>
          <w:szCs w:val="24"/>
          <w:lang w:val="en-GB" w:eastAsia="it-IT"/>
        </w:rPr>
      </w:pPr>
      <w:proofErr w:type="gramStart"/>
      <w:r w:rsidRPr="00AE4997">
        <w:rPr>
          <w:rFonts w:ascii="Arial" w:eastAsia="Times New Roman" w:hAnsi="Arial" w:cs="Arial"/>
          <w:color w:val="003366"/>
          <w:sz w:val="20"/>
          <w:szCs w:val="20"/>
          <w:lang w:val="en-GB" w:eastAsia="it-IT"/>
        </w:rPr>
        <w:t>WhatsApp :</w:t>
      </w:r>
      <w:proofErr w:type="gramEnd"/>
      <w:r w:rsidRPr="00AE4997">
        <w:rPr>
          <w:rFonts w:ascii="Arial" w:eastAsia="Times New Roman" w:hAnsi="Arial" w:cs="Arial"/>
          <w:color w:val="003366"/>
          <w:sz w:val="20"/>
          <w:szCs w:val="20"/>
          <w:lang w:val="en-GB" w:eastAsia="it-IT"/>
        </w:rPr>
        <w:t xml:space="preserve"> +393405942281</w:t>
      </w:r>
    </w:p>
    <w:p w:rsidR="00C907FD" w:rsidRDefault="00C907FD" w:rsidP="00AE4997">
      <w:pPr>
        <w:spacing w:after="0" w:line="240" w:lineRule="auto"/>
        <w:rPr>
          <w:rFonts w:ascii="Arial" w:eastAsia="Times New Roman" w:hAnsi="Arial" w:cs="Arial"/>
          <w:color w:val="000000"/>
          <w:sz w:val="24"/>
          <w:szCs w:val="24"/>
          <w:lang w:val="en-GB" w:eastAsia="it-IT"/>
        </w:rPr>
      </w:pPr>
    </w:p>
    <w:p w:rsidR="00AE4997" w:rsidRPr="00AE4997" w:rsidRDefault="00AE4997" w:rsidP="00AE4997">
      <w:pPr>
        <w:spacing w:after="0" w:line="240" w:lineRule="auto"/>
        <w:rPr>
          <w:rFonts w:ascii="Arial" w:eastAsia="Times New Roman" w:hAnsi="Arial" w:cs="Arial"/>
          <w:color w:val="000000"/>
          <w:sz w:val="24"/>
          <w:szCs w:val="24"/>
          <w:lang w:val="en-GB" w:eastAsia="it-IT"/>
        </w:rPr>
      </w:pPr>
    </w:p>
    <w:sectPr w:rsidR="00AE4997" w:rsidRPr="00AE49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A0940"/>
    <w:multiLevelType w:val="multilevel"/>
    <w:tmpl w:val="2784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7F5850"/>
    <w:multiLevelType w:val="multilevel"/>
    <w:tmpl w:val="841C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97"/>
    <w:rsid w:val="00136948"/>
    <w:rsid w:val="00884913"/>
    <w:rsid w:val="00A2098A"/>
    <w:rsid w:val="00AE4997"/>
    <w:rsid w:val="00C907FD"/>
    <w:rsid w:val="00E2194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A3D8B-D224-4C05-AF66-0BA945F8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11440">
      <w:bodyDiv w:val="1"/>
      <w:marLeft w:val="0"/>
      <w:marRight w:val="0"/>
      <w:marTop w:val="0"/>
      <w:marBottom w:val="0"/>
      <w:divBdr>
        <w:top w:val="none" w:sz="0" w:space="0" w:color="auto"/>
        <w:left w:val="none" w:sz="0" w:space="0" w:color="auto"/>
        <w:bottom w:val="none" w:sz="0" w:space="0" w:color="auto"/>
        <w:right w:val="none" w:sz="0" w:space="0" w:color="auto"/>
      </w:divBdr>
      <w:divsChild>
        <w:div w:id="1477844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yers.iegexpo.it/ric20/en/step0?agente=790336" TargetMode="External"/><Relationship Id="rId13" Type="http://schemas.openxmlformats.org/officeDocument/2006/relationships/hyperlink" Target="http://en.ecomondo.com/areas/expo-areas/biobased-industry" TargetMode="External"/><Relationship Id="rId18" Type="http://schemas.openxmlformats.org/officeDocument/2006/relationships/hyperlink" Target="http://en.keyenergy.it/areas/focus/key-storag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uyers.iegexpo.it/ric20/en/step0?agente=790336" TargetMode="External"/><Relationship Id="rId12" Type="http://schemas.openxmlformats.org/officeDocument/2006/relationships/hyperlink" Target="http://en.ecomondo.com/areas/expo-areas/waste-management" TargetMode="External"/><Relationship Id="rId17" Type="http://schemas.openxmlformats.org/officeDocument/2006/relationships/hyperlink" Target="http://en.keyenergy.it/areas/focus/key-solar" TargetMode="External"/><Relationship Id="rId2" Type="http://schemas.openxmlformats.org/officeDocument/2006/relationships/styles" Target="styles.xml"/><Relationship Id="rId16" Type="http://schemas.openxmlformats.org/officeDocument/2006/relationships/hyperlink" Target="http://en.keyenergy.it/areas/focus/key-wind" TargetMode="External"/><Relationship Id="rId20" Type="http://schemas.openxmlformats.org/officeDocument/2006/relationships/hyperlink" Target="http://www.hemisphereswbd.com/" TargetMode="External"/><Relationship Id="rId1" Type="http://schemas.openxmlformats.org/officeDocument/2006/relationships/numbering" Target="numbering.xml"/><Relationship Id="rId6" Type="http://schemas.openxmlformats.org/officeDocument/2006/relationships/hyperlink" Target="http://www.iegexpo.it/en/safebusiness" TargetMode="External"/><Relationship Id="rId11" Type="http://schemas.openxmlformats.org/officeDocument/2006/relationships/hyperlink" Target="http://en.ecomondo.com/" TargetMode="External"/><Relationship Id="rId5" Type="http://schemas.openxmlformats.org/officeDocument/2006/relationships/image" Target="media/image1.jpeg"/><Relationship Id="rId15" Type="http://schemas.openxmlformats.org/officeDocument/2006/relationships/hyperlink" Target="http://en.ecomondo.com/areas/expo-areas/water-waste-and-sewage" TargetMode="External"/><Relationship Id="rId10" Type="http://schemas.openxmlformats.org/officeDocument/2006/relationships/hyperlink" Target="http://hemisphereswbd.com/wa_files/KEY_BROCHURE20_ARAB.pdf" TargetMode="External"/><Relationship Id="rId19" Type="http://schemas.openxmlformats.org/officeDocument/2006/relationships/hyperlink" Target="http://en.keyenergy.it/areas/focus/key-efficiency" TargetMode="External"/><Relationship Id="rId4" Type="http://schemas.openxmlformats.org/officeDocument/2006/relationships/webSettings" Target="webSettings.xml"/><Relationship Id="rId9" Type="http://schemas.openxmlformats.org/officeDocument/2006/relationships/hyperlink" Target="http://hemisphereswbd.com/wa_files/ECO2020_BROCHURE_AGENTI_ENG_compressed-3_20_281_29.pdf" TargetMode="External"/><Relationship Id="rId14" Type="http://schemas.openxmlformats.org/officeDocument/2006/relationships/hyperlink" Target="http://en.ecomondo.com/areas/expo-areas/waste-collection-and-removal"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4005</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dc:creator>
  <cp:keywords/>
  <dc:description/>
  <cp:lastModifiedBy>SHREEN ALHABAHBEH</cp:lastModifiedBy>
  <cp:revision>2</cp:revision>
  <dcterms:created xsi:type="dcterms:W3CDTF">2020-07-25T08:04:00Z</dcterms:created>
  <dcterms:modified xsi:type="dcterms:W3CDTF">2020-07-25T08:04:00Z</dcterms:modified>
</cp:coreProperties>
</file>